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8DAF" w14:textId="4A86DA6A" w:rsidR="00B91FA8" w:rsidRPr="00A4102E" w:rsidRDefault="00B91FA8" w:rsidP="00B91FA8">
      <w:pPr>
        <w:jc w:val="right"/>
        <w:rPr>
          <w:i/>
          <w:sz w:val="16"/>
          <w:szCs w:val="16"/>
        </w:rPr>
      </w:pPr>
      <w:r>
        <w:rPr>
          <w:i/>
          <w:iCs/>
          <w:sz w:val="20"/>
          <w:szCs w:val="20"/>
        </w:rPr>
        <w:t>COMPLIANCE OFFICE: Created 4/</w:t>
      </w:r>
      <w:r w:rsidRPr="00A4102E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1/16</w:t>
      </w:r>
      <w:r w:rsidRPr="00A4102E">
        <w:rPr>
          <w:i/>
          <w:iCs/>
          <w:sz w:val="20"/>
          <w:szCs w:val="20"/>
        </w:rPr>
        <w:t xml:space="preserve">; Revised </w:t>
      </w:r>
      <w:r w:rsidR="004047A2">
        <w:rPr>
          <w:i/>
          <w:iCs/>
          <w:sz w:val="20"/>
          <w:szCs w:val="20"/>
        </w:rPr>
        <w:t>10/4/21</w:t>
      </w:r>
    </w:p>
    <w:p w14:paraId="68115498" w14:textId="615B2B79" w:rsidR="003C14E4" w:rsidRPr="007553C3" w:rsidRDefault="00B91FA8" w:rsidP="003C14E4">
      <w:pPr>
        <w:rPr>
          <w:rFonts w:ascii="Calibri" w:hAnsi="Calibri"/>
          <w:b/>
          <w:color w:val="771B37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00</w:t>
      </w:r>
      <w:r w:rsidR="00202AEF"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.</w:t>
      </w:r>
      <w:r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00</w:t>
      </w:r>
      <w:r w:rsidR="00202AEF"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.</w:t>
      </w:r>
      <w:r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00</w:t>
      </w:r>
      <w:r w:rsidR="00202AEF">
        <w:rPr>
          <w:rFonts w:ascii="Calibri" w:hAnsi="Calibri" w:cs="Calibri"/>
          <w:b/>
          <w:bCs/>
          <w:color w:val="771B37"/>
          <w:spacing w:val="2"/>
          <w:sz w:val="28"/>
          <w:szCs w:val="28"/>
        </w:rPr>
        <w:t>.</w:t>
      </w:r>
      <w:r w:rsidR="00202AEF"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L0.</w:t>
      </w:r>
      <w:r>
        <w:rPr>
          <w:rFonts w:ascii="Calibri" w:hAnsi="Calibri" w:cs="Calibri"/>
          <w:b/>
          <w:bCs/>
          <w:color w:val="771B37"/>
          <w:spacing w:val="-1"/>
          <w:sz w:val="28"/>
          <w:szCs w:val="28"/>
        </w:rPr>
        <w:t>00</w:t>
      </w:r>
      <w:r w:rsidR="00202AEF">
        <w:rPr>
          <w:rFonts w:ascii="Calibri" w:hAnsi="Calibri" w:cs="Calibri"/>
          <w:b/>
          <w:bCs/>
          <w:color w:val="771B37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color w:val="771B37"/>
          <w:sz w:val="28"/>
          <w:szCs w:val="28"/>
        </w:rPr>
        <w:t>Title</w:t>
      </w:r>
      <w:proofErr w:type="gramEnd"/>
      <w:r>
        <w:rPr>
          <w:rFonts w:ascii="Calibri" w:hAnsi="Calibri" w:cs="Calibri"/>
          <w:b/>
          <w:bCs/>
          <w:color w:val="771B37"/>
          <w:sz w:val="28"/>
          <w:szCs w:val="28"/>
        </w:rPr>
        <w:t xml:space="preserve"> (EXAMPLE:  </w:t>
      </w:r>
      <w:r w:rsidR="004047A2">
        <w:rPr>
          <w:rFonts w:ascii="Calibri" w:hAnsi="Calibri" w:cs="Calibri"/>
          <w:b/>
          <w:bCs/>
          <w:color w:val="771B37"/>
          <w:sz w:val="28"/>
          <w:szCs w:val="28"/>
        </w:rPr>
        <w:t>21.01.07.L0.01  Agency Funds</w:t>
      </w:r>
      <w:r>
        <w:rPr>
          <w:rFonts w:ascii="Calibri" w:hAnsi="Calibri" w:cs="Calibri"/>
          <w:b/>
          <w:bCs/>
          <w:color w:val="771B37"/>
          <w:sz w:val="28"/>
          <w:szCs w:val="28"/>
        </w:rPr>
        <w:t>)</w:t>
      </w:r>
    </w:p>
    <w:p w14:paraId="7BE72D26" w14:textId="77777777" w:rsidR="003C14E4" w:rsidRDefault="003C14E4" w:rsidP="003C14E4">
      <w:pPr>
        <w:rPr>
          <w:rFonts w:ascii="Calibri" w:hAnsi="Calibri"/>
          <w:b/>
          <w:color w:val="771B37"/>
          <w:sz w:val="22"/>
        </w:rPr>
      </w:pPr>
    </w:p>
    <w:p w14:paraId="6EBBF427" w14:textId="77777777" w:rsidR="003C14E4" w:rsidRPr="003D70FC" w:rsidRDefault="003C14E4" w:rsidP="003C14E4">
      <w:pPr>
        <w:tabs>
          <w:tab w:val="left" w:pos="2430"/>
        </w:tabs>
        <w:rPr>
          <w:rFonts w:ascii="Calibri" w:hAnsi="Calibri"/>
          <w:b/>
          <w:color w:val="771B37"/>
          <w:sz w:val="22"/>
        </w:rPr>
      </w:pPr>
      <w:r>
        <w:rPr>
          <w:rFonts w:ascii="Calibri" w:hAnsi="Calibri"/>
          <w:b/>
          <w:color w:val="771B37"/>
          <w:sz w:val="22"/>
        </w:rPr>
        <w:t xml:space="preserve">First </w:t>
      </w:r>
      <w:r w:rsidRPr="003D70FC">
        <w:rPr>
          <w:rFonts w:ascii="Calibri" w:hAnsi="Calibri"/>
          <w:b/>
          <w:color w:val="771B37"/>
          <w:sz w:val="22"/>
        </w:rPr>
        <w:t>Approved</w:t>
      </w:r>
      <w:r>
        <w:rPr>
          <w:rFonts w:ascii="Calibri" w:hAnsi="Calibri"/>
          <w:b/>
          <w:color w:val="771B37"/>
          <w:sz w:val="22"/>
        </w:rPr>
        <w:t>:</w:t>
      </w:r>
      <w:r>
        <w:rPr>
          <w:rFonts w:ascii="Calibri" w:hAnsi="Calibri"/>
          <w:b/>
          <w:color w:val="771B37"/>
          <w:sz w:val="22"/>
        </w:rPr>
        <w:tab/>
        <w:t>Month XX, 20XX</w:t>
      </w:r>
    </w:p>
    <w:p w14:paraId="3B9264FE" w14:textId="77777777" w:rsidR="003C14E4" w:rsidRPr="003D70FC" w:rsidRDefault="003C14E4" w:rsidP="003C14E4">
      <w:pPr>
        <w:tabs>
          <w:tab w:val="left" w:pos="2430"/>
        </w:tabs>
        <w:rPr>
          <w:rFonts w:ascii="Calibri" w:hAnsi="Calibri"/>
          <w:b/>
          <w:color w:val="771B37"/>
          <w:sz w:val="22"/>
        </w:rPr>
      </w:pPr>
      <w:r w:rsidRPr="003D70FC">
        <w:rPr>
          <w:rFonts w:ascii="Calibri" w:hAnsi="Calibri"/>
          <w:b/>
          <w:color w:val="771B37"/>
          <w:sz w:val="22"/>
        </w:rPr>
        <w:t>Revised</w:t>
      </w:r>
      <w:r>
        <w:rPr>
          <w:rFonts w:ascii="Calibri" w:hAnsi="Calibri"/>
          <w:b/>
          <w:color w:val="771B37"/>
          <w:sz w:val="22"/>
        </w:rPr>
        <w:t>:</w:t>
      </w:r>
      <w:r>
        <w:rPr>
          <w:rFonts w:ascii="Calibri" w:hAnsi="Calibri"/>
          <w:b/>
          <w:color w:val="771B37"/>
          <w:sz w:val="22"/>
        </w:rPr>
        <w:tab/>
        <w:t>Month XX, 20XX</w:t>
      </w:r>
    </w:p>
    <w:p w14:paraId="7A39429B" w14:textId="77777777" w:rsidR="003C14E4" w:rsidRPr="003D70FC" w:rsidRDefault="003C14E4" w:rsidP="003C14E4">
      <w:pPr>
        <w:tabs>
          <w:tab w:val="left" w:pos="2430"/>
        </w:tabs>
        <w:rPr>
          <w:rFonts w:ascii="Calibri" w:hAnsi="Calibri"/>
          <w:b/>
          <w:color w:val="771B37"/>
          <w:sz w:val="22"/>
        </w:rPr>
      </w:pPr>
      <w:r w:rsidRPr="003D70FC">
        <w:rPr>
          <w:rFonts w:ascii="Calibri" w:hAnsi="Calibri"/>
          <w:b/>
          <w:color w:val="771B37"/>
          <w:sz w:val="22"/>
        </w:rPr>
        <w:t>Next Scheduled Review:</w:t>
      </w:r>
      <w:r>
        <w:rPr>
          <w:rFonts w:ascii="Calibri" w:hAnsi="Calibri"/>
          <w:b/>
          <w:color w:val="771B37"/>
          <w:sz w:val="22"/>
        </w:rPr>
        <w:tab/>
        <w:t xml:space="preserve">Month XX, 20XX </w:t>
      </w:r>
      <w:r>
        <w:rPr>
          <w:rFonts w:ascii="Calibri" w:hAnsi="Calibri"/>
          <w:color w:val="771B37"/>
          <w:sz w:val="22"/>
          <w:highlight w:val="yellow"/>
        </w:rPr>
        <w:t>&lt;5 years from last revision date&gt;</w:t>
      </w:r>
    </w:p>
    <w:p w14:paraId="01BD2874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50C58C3B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45A1A614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656D144C" w14:textId="77777777" w:rsidR="003C14E4" w:rsidRPr="003D70FC" w:rsidRDefault="003C14E4" w:rsidP="003C14E4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 xml:space="preserve">Procedure Statement </w:t>
      </w:r>
      <w:r>
        <w:rPr>
          <w:rFonts w:ascii="Calibri" w:hAnsi="Calibri"/>
          <w:b/>
          <w:color w:val="771B37"/>
          <w:sz w:val="28"/>
          <w:szCs w:val="28"/>
        </w:rPr>
        <w:t>and Reason for Procedure</w:t>
      </w:r>
    </w:p>
    <w:p w14:paraId="24B088F1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23825D85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3B69ED37" w14:textId="77777777" w:rsidR="00A85654" w:rsidRDefault="003C14E4" w:rsidP="00741F0C">
      <w:pPr>
        <w:pStyle w:val="ListParagraph"/>
        <w:numPr>
          <w:ilvl w:val="0"/>
          <w:numId w:val="5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5B4A743B" w14:textId="08E39D36" w:rsidR="003C14E4" w:rsidRDefault="007553C3" w:rsidP="00741F0C">
      <w:pPr>
        <w:pStyle w:val="ListParagraph"/>
        <w:numPr>
          <w:ilvl w:val="0"/>
          <w:numId w:val="5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Consists g</w:t>
      </w:r>
      <w:r w:rsidR="00A85654" w:rsidRPr="003D70FC">
        <w:rPr>
          <w:rFonts w:ascii="Calibri" w:hAnsi="Calibri"/>
          <w:sz w:val="22"/>
        </w:rPr>
        <w:t xml:space="preserve">enerally </w:t>
      </w:r>
      <w:r>
        <w:rPr>
          <w:rFonts w:ascii="Calibri" w:hAnsi="Calibri"/>
          <w:sz w:val="22"/>
        </w:rPr>
        <w:t>of 2 to 5</w:t>
      </w:r>
      <w:r w:rsidR="00A85654" w:rsidRPr="003D70FC">
        <w:rPr>
          <w:rFonts w:ascii="Calibri" w:hAnsi="Calibri"/>
          <w:sz w:val="22"/>
        </w:rPr>
        <w:t xml:space="preserve"> sentences</w:t>
      </w:r>
      <w:r w:rsidR="00A85654">
        <w:rPr>
          <w:rFonts w:ascii="Calibri" w:hAnsi="Calibri"/>
          <w:sz w:val="22"/>
        </w:rPr>
        <w:t>.</w:t>
      </w:r>
    </w:p>
    <w:p w14:paraId="5259EF1F" w14:textId="77777777" w:rsidR="003C14E4" w:rsidRPr="003D70FC" w:rsidRDefault="003C14E4" w:rsidP="00741F0C">
      <w:pPr>
        <w:pStyle w:val="ListParagraph"/>
        <w:numPr>
          <w:ilvl w:val="0"/>
          <w:numId w:val="5"/>
        </w:numPr>
        <w:ind w:left="36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 xml:space="preserve">State the new/revised requirement this </w:t>
      </w:r>
      <w:r>
        <w:rPr>
          <w:rFonts w:ascii="Calibri" w:hAnsi="Calibri"/>
          <w:sz w:val="22"/>
        </w:rPr>
        <w:t>procedure</w:t>
      </w:r>
      <w:r w:rsidRPr="003D70FC">
        <w:rPr>
          <w:rFonts w:ascii="Calibri" w:hAnsi="Calibri"/>
          <w:sz w:val="22"/>
        </w:rPr>
        <w:t xml:space="preserve"> establishes and related scope.</w:t>
      </w:r>
    </w:p>
    <w:p w14:paraId="5F37637C" w14:textId="7A4FB2CD" w:rsidR="003C14E4" w:rsidRPr="003D70FC" w:rsidRDefault="0020021D" w:rsidP="00741F0C">
      <w:pPr>
        <w:pStyle w:val="ListParagraph"/>
        <w:numPr>
          <w:ilvl w:val="0"/>
          <w:numId w:val="5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procedure is </w:t>
      </w:r>
      <w:r w:rsidRPr="0020021D">
        <w:rPr>
          <w:rFonts w:ascii="Calibri" w:hAnsi="Calibri"/>
          <w:sz w:val="22"/>
          <w:u w:val="single"/>
        </w:rPr>
        <w:t>not</w:t>
      </w:r>
      <w:r>
        <w:rPr>
          <w:rFonts w:ascii="Calibri" w:hAnsi="Calibri"/>
          <w:sz w:val="22"/>
        </w:rPr>
        <w:t xml:space="preserve"> a “step-by-step, </w:t>
      </w:r>
      <w:r w:rsidR="003C14E4" w:rsidRPr="003D70FC">
        <w:rPr>
          <w:rFonts w:ascii="Calibri" w:hAnsi="Calibri"/>
          <w:sz w:val="22"/>
        </w:rPr>
        <w:t>how-to” proce</w:t>
      </w:r>
      <w:r>
        <w:rPr>
          <w:rFonts w:ascii="Calibri" w:hAnsi="Calibri"/>
          <w:sz w:val="22"/>
        </w:rPr>
        <w:t>ss</w:t>
      </w:r>
      <w:r w:rsidR="003C14E4" w:rsidRPr="003D70FC">
        <w:rPr>
          <w:rFonts w:ascii="Calibri" w:hAnsi="Calibri"/>
          <w:sz w:val="22"/>
        </w:rPr>
        <w:t>.</w:t>
      </w:r>
    </w:p>
    <w:p w14:paraId="23172BED" w14:textId="414E9029" w:rsidR="003C14E4" w:rsidRPr="003D70FC" w:rsidRDefault="003C14E4" w:rsidP="00741F0C">
      <w:pPr>
        <w:pStyle w:val="ListParagraph"/>
        <w:numPr>
          <w:ilvl w:val="0"/>
          <w:numId w:val="5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State </w:t>
      </w:r>
      <w:r w:rsidR="006919FC">
        <w:rPr>
          <w:rFonts w:ascii="Calibri" w:hAnsi="Calibri"/>
          <w:sz w:val="22"/>
        </w:rPr>
        <w:t xml:space="preserve">the </w:t>
      </w:r>
      <w:r>
        <w:rPr>
          <w:rFonts w:ascii="Calibri" w:hAnsi="Calibri"/>
          <w:sz w:val="22"/>
        </w:rPr>
        <w:t xml:space="preserve">reason for </w:t>
      </w:r>
      <w:r w:rsidR="006919FC">
        <w:rPr>
          <w:rFonts w:ascii="Calibri" w:hAnsi="Calibri"/>
          <w:sz w:val="22"/>
        </w:rPr>
        <w:t xml:space="preserve">the </w:t>
      </w:r>
      <w:r>
        <w:rPr>
          <w:rFonts w:ascii="Calibri" w:hAnsi="Calibri"/>
          <w:sz w:val="22"/>
        </w:rPr>
        <w:t>procedure</w:t>
      </w:r>
      <w:r w:rsidR="006919FC">
        <w:rPr>
          <w:rFonts w:ascii="Calibri" w:hAnsi="Calibri"/>
          <w:sz w:val="22"/>
        </w:rPr>
        <w:t xml:space="preserve"> (“the purpose of this SAP is to…”)</w:t>
      </w:r>
      <w:r>
        <w:rPr>
          <w:rFonts w:ascii="Calibri" w:hAnsi="Calibri"/>
          <w:sz w:val="22"/>
        </w:rPr>
        <w:t xml:space="preserve">.  </w:t>
      </w:r>
      <w:r w:rsidRPr="003D70FC">
        <w:rPr>
          <w:rFonts w:ascii="Calibri" w:hAnsi="Calibri"/>
          <w:sz w:val="22"/>
        </w:rPr>
        <w:t xml:space="preserve">Describe the conditions under which this procedure applies, </w:t>
      </w:r>
      <w:r w:rsidR="006919FC">
        <w:rPr>
          <w:rFonts w:ascii="Calibri" w:hAnsi="Calibri"/>
          <w:sz w:val="22"/>
        </w:rPr>
        <w:t xml:space="preserve">the </w:t>
      </w:r>
      <w:r w:rsidRPr="003D70FC">
        <w:rPr>
          <w:rFonts w:ascii="Calibri" w:hAnsi="Calibri"/>
          <w:sz w:val="22"/>
        </w:rPr>
        <w:t>conflict</w:t>
      </w:r>
      <w:r w:rsidR="006919FC">
        <w:rPr>
          <w:rFonts w:ascii="Calibri" w:hAnsi="Calibri"/>
          <w:sz w:val="22"/>
        </w:rPr>
        <w:t>(s)</w:t>
      </w:r>
      <w:r w:rsidRPr="003D70FC">
        <w:rPr>
          <w:rFonts w:ascii="Calibri" w:hAnsi="Calibri"/>
          <w:sz w:val="22"/>
        </w:rPr>
        <w:t xml:space="preserve"> which this procedure resolves, and/or </w:t>
      </w:r>
      <w:r w:rsidR="006919FC">
        <w:rPr>
          <w:rFonts w:ascii="Calibri" w:hAnsi="Calibri"/>
          <w:sz w:val="22"/>
        </w:rPr>
        <w:t xml:space="preserve">the </w:t>
      </w:r>
      <w:r w:rsidRPr="003D70FC">
        <w:rPr>
          <w:rFonts w:ascii="Calibri" w:hAnsi="Calibri"/>
          <w:sz w:val="22"/>
        </w:rPr>
        <w:t>circumstances</w:t>
      </w:r>
      <w:r w:rsidR="006919FC">
        <w:rPr>
          <w:rFonts w:ascii="Calibri" w:hAnsi="Calibri"/>
          <w:sz w:val="22"/>
        </w:rPr>
        <w:t xml:space="preserve"> </w:t>
      </w:r>
      <w:r w:rsidRPr="003D70FC">
        <w:rPr>
          <w:rFonts w:ascii="Calibri" w:hAnsi="Calibri"/>
          <w:sz w:val="22"/>
        </w:rPr>
        <w:t xml:space="preserve">which </w:t>
      </w:r>
      <w:r w:rsidR="006919FC">
        <w:rPr>
          <w:rFonts w:ascii="Calibri" w:hAnsi="Calibri"/>
          <w:sz w:val="22"/>
        </w:rPr>
        <w:t xml:space="preserve">this </w:t>
      </w:r>
      <w:r w:rsidRPr="003D70FC">
        <w:rPr>
          <w:rFonts w:ascii="Calibri" w:hAnsi="Calibri"/>
          <w:sz w:val="22"/>
        </w:rPr>
        <w:t>procedure responds</w:t>
      </w:r>
      <w:r w:rsidR="006919FC">
        <w:rPr>
          <w:rFonts w:ascii="Calibri" w:hAnsi="Calibri"/>
          <w:sz w:val="22"/>
        </w:rPr>
        <w:t xml:space="preserve"> to</w:t>
      </w:r>
      <w:r w:rsidRPr="003D70FC">
        <w:rPr>
          <w:rFonts w:ascii="Calibri" w:hAnsi="Calibri"/>
          <w:sz w:val="22"/>
        </w:rPr>
        <w:t>.</w:t>
      </w:r>
    </w:p>
    <w:p w14:paraId="608CD966" w14:textId="77777777" w:rsidR="003C14E4" w:rsidRPr="00B862C6" w:rsidRDefault="003C14E4" w:rsidP="003C14E4">
      <w:pPr>
        <w:ind w:left="360"/>
        <w:rPr>
          <w:rFonts w:ascii="Calibri" w:hAnsi="Calibri"/>
          <w:sz w:val="22"/>
        </w:rPr>
      </w:pPr>
    </w:p>
    <w:p w14:paraId="167D1B43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588BA0D2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7FA57D10" w14:textId="77777777" w:rsidR="003C14E4" w:rsidRPr="003D70FC" w:rsidRDefault="003C14E4" w:rsidP="003C14E4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>Procedures and Responsibilities</w:t>
      </w:r>
    </w:p>
    <w:p w14:paraId="0ABBDAC8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63C4E9D2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144AFBDA" w14:textId="77777777" w:rsidR="003C14E4" w:rsidRDefault="003C14E4" w:rsidP="00741F0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1BAC9684" w14:textId="5F76AA35" w:rsidR="003C14E4" w:rsidRPr="003D70FC" w:rsidRDefault="003C14E4" w:rsidP="00741F0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>Describe guidelines, procedures, roles, and responsibilities for implementing and complying with this procedure.</w:t>
      </w:r>
    </w:p>
    <w:p w14:paraId="471701E5" w14:textId="77777777" w:rsidR="003C14E4" w:rsidRPr="003D70FC" w:rsidRDefault="003C14E4" w:rsidP="00741F0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>Use the following numbering format for this section of the procedure.</w:t>
      </w:r>
    </w:p>
    <w:p w14:paraId="58B09405" w14:textId="77777777" w:rsidR="003C14E4" w:rsidRPr="003D70FC" w:rsidRDefault="003C14E4" w:rsidP="00741F0C">
      <w:pPr>
        <w:jc w:val="both"/>
        <w:rPr>
          <w:rFonts w:ascii="Calibri" w:hAnsi="Calibri"/>
          <w:sz w:val="22"/>
        </w:rPr>
      </w:pPr>
    </w:p>
    <w:p w14:paraId="5ED771A9" w14:textId="6B2F68A9" w:rsidR="003C14E4" w:rsidRPr="00741F0C" w:rsidRDefault="003C14E4" w:rsidP="00741F0C">
      <w:pPr>
        <w:pStyle w:val="ListParagraph"/>
        <w:numPr>
          <w:ilvl w:val="0"/>
          <w:numId w:val="11"/>
        </w:numPr>
        <w:ind w:hanging="720"/>
        <w:jc w:val="both"/>
        <w:rPr>
          <w:rFonts w:ascii="Calibri" w:hAnsi="Calibri"/>
          <w:sz w:val="22"/>
        </w:rPr>
      </w:pPr>
      <w:r w:rsidRPr="00741F0C">
        <w:rPr>
          <w:rFonts w:ascii="Calibri" w:hAnsi="Calibri"/>
          <w:sz w:val="22"/>
        </w:rPr>
        <w:t>(SUBJECT AREA SECTION)</w:t>
      </w:r>
    </w:p>
    <w:p w14:paraId="0A304434" w14:textId="77777777" w:rsidR="003C14E4" w:rsidRPr="003D70FC" w:rsidRDefault="003C14E4" w:rsidP="00741F0C">
      <w:pPr>
        <w:jc w:val="both"/>
        <w:rPr>
          <w:rFonts w:ascii="Calibri" w:hAnsi="Calibri"/>
          <w:sz w:val="22"/>
        </w:rPr>
      </w:pPr>
    </w:p>
    <w:p w14:paraId="78B53044" w14:textId="454A87B3" w:rsidR="003C14E4" w:rsidRPr="003D70FC" w:rsidRDefault="003C14E4" w:rsidP="00741F0C">
      <w:pPr>
        <w:ind w:left="1440" w:hanging="72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>1.1</w:t>
      </w:r>
      <w:r w:rsidR="00741F0C">
        <w:rPr>
          <w:rFonts w:ascii="Calibri" w:hAnsi="Calibri"/>
          <w:sz w:val="22"/>
        </w:rPr>
        <w:tab/>
      </w:r>
      <w:r w:rsidRPr="003D70FC">
        <w:rPr>
          <w:rFonts w:ascii="Calibri" w:hAnsi="Calibri"/>
          <w:sz w:val="22"/>
        </w:rPr>
        <w:t>(Additional details, if necessary)</w:t>
      </w:r>
    </w:p>
    <w:p w14:paraId="5A099571" w14:textId="77777777" w:rsidR="003C14E4" w:rsidRPr="003D70FC" w:rsidRDefault="003C14E4" w:rsidP="00741F0C">
      <w:pPr>
        <w:ind w:left="720" w:hanging="360"/>
        <w:jc w:val="both"/>
        <w:rPr>
          <w:rFonts w:ascii="Calibri" w:hAnsi="Calibri"/>
          <w:sz w:val="22"/>
        </w:rPr>
      </w:pPr>
    </w:p>
    <w:p w14:paraId="3CB6E9E4" w14:textId="3E410DEA" w:rsidR="003C14E4" w:rsidRPr="003D70FC" w:rsidRDefault="00741F0C" w:rsidP="00741F0C">
      <w:pPr>
        <w:ind w:left="2160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1.1.1</w:t>
      </w:r>
      <w:r>
        <w:rPr>
          <w:rFonts w:ascii="Calibri" w:hAnsi="Calibri"/>
          <w:sz w:val="22"/>
        </w:rPr>
        <w:tab/>
      </w:r>
      <w:r w:rsidR="003C14E4" w:rsidRPr="003D70FC">
        <w:rPr>
          <w:rFonts w:ascii="Calibri" w:hAnsi="Calibri"/>
          <w:sz w:val="22"/>
        </w:rPr>
        <w:t>(Additional details, if necessary)</w:t>
      </w:r>
    </w:p>
    <w:p w14:paraId="5037A180" w14:textId="77777777" w:rsidR="003C14E4" w:rsidRPr="003D70FC" w:rsidRDefault="003C14E4" w:rsidP="00741F0C">
      <w:pPr>
        <w:ind w:left="1224" w:hanging="504"/>
        <w:jc w:val="both"/>
        <w:rPr>
          <w:rFonts w:ascii="Calibri" w:hAnsi="Calibri"/>
          <w:sz w:val="22"/>
        </w:rPr>
      </w:pPr>
    </w:p>
    <w:p w14:paraId="013B84E5" w14:textId="68446BA6" w:rsidR="003C14E4" w:rsidRPr="003D70FC" w:rsidRDefault="00741F0C" w:rsidP="00741F0C">
      <w:pPr>
        <w:ind w:left="2880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1.1.1.1</w:t>
      </w:r>
      <w:r>
        <w:rPr>
          <w:rFonts w:ascii="Calibri" w:hAnsi="Calibri"/>
          <w:sz w:val="22"/>
        </w:rPr>
        <w:tab/>
      </w:r>
      <w:r w:rsidR="003C14E4" w:rsidRPr="003D70FC">
        <w:rPr>
          <w:rFonts w:ascii="Calibri" w:hAnsi="Calibri"/>
          <w:sz w:val="22"/>
        </w:rPr>
        <w:t>(Additional details, if necessary)</w:t>
      </w:r>
    </w:p>
    <w:p w14:paraId="6365ED0D" w14:textId="77777777" w:rsidR="003C14E4" w:rsidRPr="003D70FC" w:rsidRDefault="003C14E4" w:rsidP="00741F0C">
      <w:pPr>
        <w:ind w:left="360"/>
        <w:jc w:val="both"/>
        <w:rPr>
          <w:rFonts w:ascii="Calibri" w:hAnsi="Calibri"/>
          <w:sz w:val="22"/>
        </w:rPr>
      </w:pPr>
    </w:p>
    <w:p w14:paraId="5843FDD7" w14:textId="63562EE8" w:rsidR="003C14E4" w:rsidRPr="00741F0C" w:rsidRDefault="003C14E4" w:rsidP="00741F0C">
      <w:pPr>
        <w:pStyle w:val="ListParagraph"/>
        <w:numPr>
          <w:ilvl w:val="0"/>
          <w:numId w:val="11"/>
        </w:numPr>
        <w:ind w:hanging="720"/>
        <w:jc w:val="both"/>
        <w:rPr>
          <w:rFonts w:ascii="Calibri" w:hAnsi="Calibri"/>
          <w:sz w:val="22"/>
        </w:rPr>
      </w:pPr>
      <w:r w:rsidRPr="00741F0C">
        <w:rPr>
          <w:rFonts w:ascii="Calibri" w:hAnsi="Calibri"/>
          <w:sz w:val="22"/>
        </w:rPr>
        <w:lastRenderedPageBreak/>
        <w:t>(SUBJECT AREA SECTION)</w:t>
      </w:r>
    </w:p>
    <w:p w14:paraId="12569310" w14:textId="77777777" w:rsidR="005633EA" w:rsidRDefault="005633EA" w:rsidP="003C14E4">
      <w:pPr>
        <w:rPr>
          <w:rFonts w:ascii="Calibri" w:hAnsi="Calibri"/>
          <w:sz w:val="22"/>
        </w:rPr>
      </w:pPr>
    </w:p>
    <w:p w14:paraId="25340262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574C2BE9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203D8055" w14:textId="77777777" w:rsidR="003C14E4" w:rsidRPr="003D70FC" w:rsidRDefault="003C14E4" w:rsidP="003C14E4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 xml:space="preserve">Related Statutes, Policies, </w:t>
      </w:r>
      <w:r>
        <w:rPr>
          <w:rFonts w:ascii="Calibri" w:hAnsi="Calibri"/>
          <w:b/>
          <w:color w:val="771B37"/>
          <w:sz w:val="28"/>
          <w:szCs w:val="28"/>
        </w:rPr>
        <w:t>Regulations, or Rules</w:t>
      </w:r>
    </w:p>
    <w:p w14:paraId="72710BED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75E37523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3211AB3D" w14:textId="77777777" w:rsidR="003C14E4" w:rsidRDefault="003C14E4" w:rsidP="00741F0C">
      <w:pPr>
        <w:pStyle w:val="ListParagraph"/>
        <w:numPr>
          <w:ilvl w:val="0"/>
          <w:numId w:val="9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6AE30FCF" w14:textId="77777777" w:rsidR="003C14E4" w:rsidRPr="003D70FC" w:rsidRDefault="003C14E4" w:rsidP="00741F0C">
      <w:pPr>
        <w:pStyle w:val="ListParagraph"/>
        <w:numPr>
          <w:ilvl w:val="0"/>
          <w:numId w:val="9"/>
        </w:numPr>
        <w:ind w:left="36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>List any related local, state or federal legislation/statutes.  Provide a web link to each.</w:t>
      </w:r>
    </w:p>
    <w:p w14:paraId="23E2716F" w14:textId="783E41E0" w:rsidR="003C14E4" w:rsidRDefault="003C14E4" w:rsidP="00741F0C">
      <w:pPr>
        <w:pStyle w:val="ListParagraph"/>
        <w:numPr>
          <w:ilvl w:val="0"/>
          <w:numId w:val="9"/>
        </w:numPr>
        <w:ind w:left="360"/>
        <w:jc w:val="both"/>
        <w:rPr>
          <w:rFonts w:ascii="Calibri" w:hAnsi="Calibri"/>
          <w:sz w:val="22"/>
        </w:rPr>
      </w:pPr>
      <w:r w:rsidRPr="00AC7981">
        <w:rPr>
          <w:rFonts w:ascii="Calibri" w:hAnsi="Calibri"/>
          <w:sz w:val="22"/>
        </w:rPr>
        <w:t xml:space="preserve">List any related </w:t>
      </w:r>
      <w:r w:rsidR="006919FC">
        <w:rPr>
          <w:rFonts w:ascii="Calibri" w:hAnsi="Calibri"/>
          <w:sz w:val="22"/>
        </w:rPr>
        <w:t>S</w:t>
      </w:r>
      <w:r w:rsidRPr="00AC7981">
        <w:rPr>
          <w:rFonts w:ascii="Calibri" w:hAnsi="Calibri"/>
          <w:sz w:val="22"/>
        </w:rPr>
        <w:t>ystem policies, regulations, or rules, including any that are superseded by this procedure.</w:t>
      </w:r>
      <w:r w:rsidR="009B2B9A">
        <w:rPr>
          <w:rFonts w:ascii="Calibri" w:hAnsi="Calibri"/>
          <w:sz w:val="22"/>
        </w:rPr>
        <w:t xml:space="preserve">  </w:t>
      </w:r>
      <w:r w:rsidR="009B2B9A" w:rsidRPr="003D70FC">
        <w:rPr>
          <w:rFonts w:ascii="Calibri" w:hAnsi="Calibri"/>
          <w:sz w:val="22"/>
        </w:rPr>
        <w:t>Provide a web link to each.</w:t>
      </w:r>
    </w:p>
    <w:p w14:paraId="41268544" w14:textId="77777777" w:rsidR="003C14E4" w:rsidRPr="00AC7981" w:rsidRDefault="003C14E4" w:rsidP="003C14E4">
      <w:pPr>
        <w:pStyle w:val="ListParagraph"/>
        <w:rPr>
          <w:rFonts w:ascii="Calibri" w:hAnsi="Calibri"/>
          <w:sz w:val="22"/>
        </w:rPr>
      </w:pPr>
    </w:p>
    <w:p w14:paraId="7DD368A7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3262BE89" w14:textId="77777777" w:rsidR="003C14E4" w:rsidRPr="003D70FC" w:rsidRDefault="003C14E4" w:rsidP="003C14E4">
      <w:pPr>
        <w:rPr>
          <w:rFonts w:ascii="Calibri" w:hAnsi="Calibri"/>
          <w:sz w:val="22"/>
          <w:szCs w:val="28"/>
        </w:rPr>
      </w:pPr>
    </w:p>
    <w:p w14:paraId="11346EF4" w14:textId="77777777" w:rsidR="003C14E4" w:rsidRPr="003D70FC" w:rsidRDefault="003C14E4" w:rsidP="003C14E4">
      <w:pPr>
        <w:rPr>
          <w:rFonts w:ascii="Calibri" w:hAnsi="Calibri"/>
          <w:b/>
          <w:color w:val="771B37"/>
          <w:sz w:val="22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>Definitions</w:t>
      </w:r>
    </w:p>
    <w:p w14:paraId="239150AC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18D09BA5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15EFD585" w14:textId="77777777" w:rsidR="003C14E4" w:rsidRDefault="003C14E4" w:rsidP="00741F0C">
      <w:pPr>
        <w:pStyle w:val="ListParagraph"/>
        <w:numPr>
          <w:ilvl w:val="0"/>
          <w:numId w:val="8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optional (remove section if not used).</w:t>
      </w:r>
    </w:p>
    <w:p w14:paraId="2CDF1B38" w14:textId="77777777" w:rsidR="003C14E4" w:rsidRPr="003D70FC" w:rsidRDefault="003C14E4" w:rsidP="00741F0C">
      <w:pPr>
        <w:pStyle w:val="ListParagraph"/>
        <w:numPr>
          <w:ilvl w:val="0"/>
          <w:numId w:val="8"/>
        </w:numPr>
        <w:ind w:left="36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>Define any terms within the procedure that have specialized meanings.</w:t>
      </w:r>
    </w:p>
    <w:p w14:paraId="06240D43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301D759E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753603AA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343785B9" w14:textId="77777777" w:rsidR="003C14E4" w:rsidRPr="003D70FC" w:rsidRDefault="003C14E4" w:rsidP="003C14E4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>Appendix</w:t>
      </w:r>
    </w:p>
    <w:p w14:paraId="5111D283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33C5D04B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46D4ABE1" w14:textId="77777777" w:rsidR="003C14E4" w:rsidRDefault="003C14E4" w:rsidP="00741F0C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optional (remove section if not used).</w:t>
      </w:r>
    </w:p>
    <w:p w14:paraId="67D2C063" w14:textId="77777777" w:rsidR="003C14E4" w:rsidRPr="003D70FC" w:rsidRDefault="003C14E4" w:rsidP="00741F0C">
      <w:pPr>
        <w:pStyle w:val="ListParagraph"/>
        <w:numPr>
          <w:ilvl w:val="0"/>
          <w:numId w:val="7"/>
        </w:numPr>
        <w:ind w:left="360"/>
        <w:jc w:val="both"/>
        <w:rPr>
          <w:rFonts w:ascii="Calibri" w:hAnsi="Calibri"/>
          <w:sz w:val="22"/>
        </w:rPr>
      </w:pPr>
      <w:r w:rsidRPr="003D70FC">
        <w:rPr>
          <w:rFonts w:ascii="Calibri" w:hAnsi="Calibri"/>
          <w:sz w:val="22"/>
        </w:rPr>
        <w:t>Include any informational material that is helpful, but not directly related to the implementation of this procedure.</w:t>
      </w:r>
    </w:p>
    <w:p w14:paraId="1B2B7427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6D13BC01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29206947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5B738675" w14:textId="77777777" w:rsidR="003C14E4" w:rsidRPr="003D70FC" w:rsidRDefault="003C14E4" w:rsidP="003C14E4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>Contact Office</w:t>
      </w:r>
    </w:p>
    <w:p w14:paraId="79FA2326" w14:textId="77777777" w:rsidR="003C14E4" w:rsidRPr="003D70FC" w:rsidRDefault="003C14E4" w:rsidP="003C14E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14:paraId="0C23512F" w14:textId="77777777" w:rsidR="003C14E4" w:rsidRPr="003D70FC" w:rsidRDefault="003C14E4" w:rsidP="003C14E4">
      <w:pPr>
        <w:rPr>
          <w:rFonts w:ascii="Calibri" w:hAnsi="Calibri"/>
          <w:sz w:val="22"/>
        </w:rPr>
      </w:pPr>
    </w:p>
    <w:p w14:paraId="41EE2C99" w14:textId="77777777" w:rsidR="003C14E4" w:rsidRDefault="003C14E4" w:rsidP="009B2B9A">
      <w:pPr>
        <w:pStyle w:val="ListParagraph"/>
        <w:numPr>
          <w:ilvl w:val="0"/>
          <w:numId w:val="6"/>
        </w:numPr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section is required.</w:t>
      </w:r>
    </w:p>
    <w:p w14:paraId="0F02A3BE" w14:textId="4E69C79E" w:rsidR="006919FC" w:rsidRPr="005B2E0E" w:rsidRDefault="006919FC" w:rsidP="00580924">
      <w:pPr>
        <w:pStyle w:val="ListParagraph"/>
        <w:numPr>
          <w:ilvl w:val="0"/>
          <w:numId w:val="6"/>
        </w:numPr>
        <w:ind w:left="360"/>
        <w:jc w:val="both"/>
        <w:rPr>
          <w:rFonts w:ascii="Calibri" w:hAnsi="Calibri"/>
          <w:sz w:val="22"/>
        </w:rPr>
      </w:pPr>
      <w:r w:rsidRPr="005B2E0E">
        <w:rPr>
          <w:rFonts w:ascii="Calibri" w:hAnsi="Calibri"/>
          <w:sz w:val="22"/>
        </w:rPr>
        <w:t xml:space="preserve">List </w:t>
      </w:r>
      <w:r>
        <w:rPr>
          <w:rFonts w:ascii="Calibri" w:hAnsi="Calibri"/>
          <w:sz w:val="22"/>
        </w:rPr>
        <w:t xml:space="preserve">the </w:t>
      </w:r>
      <w:r w:rsidRPr="005B2E0E">
        <w:rPr>
          <w:rFonts w:ascii="Calibri" w:hAnsi="Calibri"/>
          <w:sz w:val="22"/>
        </w:rPr>
        <w:t xml:space="preserve">sponsoring office </w:t>
      </w:r>
      <w:r>
        <w:rPr>
          <w:rFonts w:ascii="Calibri" w:hAnsi="Calibri"/>
          <w:sz w:val="22"/>
        </w:rPr>
        <w:t xml:space="preserve">and phone number of the </w:t>
      </w:r>
      <w:r w:rsidRPr="005B2E0E">
        <w:rPr>
          <w:rFonts w:ascii="Calibri" w:hAnsi="Calibri"/>
          <w:sz w:val="22"/>
        </w:rPr>
        <w:t xml:space="preserve">contact </w:t>
      </w:r>
      <w:r>
        <w:rPr>
          <w:rFonts w:ascii="Calibri" w:hAnsi="Calibri"/>
          <w:sz w:val="22"/>
        </w:rPr>
        <w:t xml:space="preserve">office that is responsible </w:t>
      </w:r>
      <w:r w:rsidRPr="005B2E0E">
        <w:rPr>
          <w:rFonts w:ascii="Calibri" w:hAnsi="Calibri"/>
          <w:sz w:val="22"/>
        </w:rPr>
        <w:t xml:space="preserve">for </w:t>
      </w:r>
      <w:r>
        <w:rPr>
          <w:rFonts w:ascii="Calibri" w:hAnsi="Calibri"/>
          <w:sz w:val="22"/>
        </w:rPr>
        <w:t>procedure</w:t>
      </w:r>
      <w:r w:rsidRPr="005B2E0E">
        <w:rPr>
          <w:rFonts w:ascii="Calibri" w:hAnsi="Calibri"/>
          <w:sz w:val="22"/>
        </w:rPr>
        <w:t xml:space="preserve"> cl</w:t>
      </w:r>
      <w:r>
        <w:rPr>
          <w:rFonts w:ascii="Calibri" w:hAnsi="Calibri"/>
          <w:sz w:val="22"/>
        </w:rPr>
        <w:t>arification, interpretation, and revision.</w:t>
      </w:r>
    </w:p>
    <w:p w14:paraId="7425ACDB" w14:textId="18DAC2C0" w:rsidR="00EC010E" w:rsidRPr="008A606B" w:rsidRDefault="003C14E4" w:rsidP="005770AD">
      <w:pPr>
        <w:pStyle w:val="ListParagraph"/>
        <w:numPr>
          <w:ilvl w:val="0"/>
          <w:numId w:val="6"/>
        </w:numPr>
        <w:ind w:left="360"/>
        <w:jc w:val="both"/>
      </w:pPr>
      <w:r w:rsidRPr="009B2B9A">
        <w:rPr>
          <w:rFonts w:ascii="Calibri" w:hAnsi="Calibri"/>
          <w:sz w:val="22"/>
        </w:rPr>
        <w:lastRenderedPageBreak/>
        <w:t>EXAMPLE:  Office of Compliance, 956-326-2855</w:t>
      </w:r>
    </w:p>
    <w:sectPr w:rsidR="00EC010E" w:rsidRPr="008A606B" w:rsidSect="00D566E9">
      <w:headerReference w:type="default" r:id="rId7"/>
      <w:footerReference w:type="default" r:id="rId8"/>
      <w:pgSz w:w="12240" w:h="15840"/>
      <w:pgMar w:top="3960" w:right="1440" w:bottom="1080" w:left="1440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8D2C" w14:textId="77777777" w:rsidR="00344953" w:rsidRDefault="00344953" w:rsidP="00344953">
      <w:r>
        <w:separator/>
      </w:r>
    </w:p>
  </w:endnote>
  <w:endnote w:type="continuationSeparator" w:id="0">
    <w:p w14:paraId="3C3C5DB9" w14:textId="77777777" w:rsidR="00344953" w:rsidRDefault="00344953" w:rsidP="0034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452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5AF736" w14:textId="6C104C41" w:rsidR="008A606B" w:rsidRDefault="008A60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1F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1F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F5B6B1" w14:textId="45B84F1E" w:rsidR="00344953" w:rsidRPr="003604FD" w:rsidRDefault="00344953" w:rsidP="00A26CE4">
    <w:pPr>
      <w:pStyle w:val="Footer"/>
      <w:tabs>
        <w:tab w:val="clear" w:pos="4320"/>
        <w:tab w:val="clear" w:pos="8640"/>
        <w:tab w:val="left" w:pos="3705"/>
      </w:tabs>
      <w:rPr>
        <w:rFonts w:ascii="Agency FB" w:hAnsi="Agency FB"/>
        <w:color w:val="691C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AA0D" w14:textId="77777777" w:rsidR="00344953" w:rsidRDefault="00344953" w:rsidP="00344953">
      <w:r>
        <w:separator/>
      </w:r>
    </w:p>
  </w:footnote>
  <w:footnote w:type="continuationSeparator" w:id="0">
    <w:p w14:paraId="6137B23E" w14:textId="77777777" w:rsidR="00344953" w:rsidRDefault="00344953" w:rsidP="0034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AAE" w14:textId="324BD7C5" w:rsidR="00344953" w:rsidRDefault="00344953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05EDC03" wp14:editId="46C41B2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8188960" cy="1943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 LETTERHEAD IM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960" cy="1943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2C6C7" w14:textId="6404A1C6" w:rsidR="00004F6F" w:rsidRDefault="00004F6F">
    <w:pPr>
      <w:pStyle w:val="Header"/>
    </w:pPr>
  </w:p>
  <w:p w14:paraId="3EA0C2E5" w14:textId="0F0DF483" w:rsidR="00004F6F" w:rsidRDefault="00004F6F">
    <w:pPr>
      <w:pStyle w:val="Header"/>
    </w:pPr>
  </w:p>
  <w:p w14:paraId="386195BF" w14:textId="55911488" w:rsidR="00004F6F" w:rsidRDefault="00004F6F">
    <w:pPr>
      <w:pStyle w:val="Header"/>
    </w:pPr>
  </w:p>
  <w:p w14:paraId="12BA8FF7" w14:textId="0403F80D" w:rsidR="00004F6F" w:rsidRDefault="00004F6F">
    <w:pPr>
      <w:pStyle w:val="Header"/>
    </w:pPr>
  </w:p>
  <w:p w14:paraId="1A31A676" w14:textId="47F422ED" w:rsidR="00004F6F" w:rsidRDefault="00004F6F">
    <w:pPr>
      <w:pStyle w:val="Header"/>
    </w:pPr>
  </w:p>
  <w:p w14:paraId="7DCBCB63" w14:textId="149050CC" w:rsidR="00004F6F" w:rsidRDefault="00004F6F">
    <w:pPr>
      <w:pStyle w:val="Header"/>
    </w:pPr>
  </w:p>
  <w:p w14:paraId="0E46A2F5" w14:textId="597664E9" w:rsidR="00004F6F" w:rsidRDefault="00004F6F" w:rsidP="00EB7174">
    <w:pPr>
      <w:pStyle w:val="Header"/>
      <w:jc w:val="right"/>
    </w:pPr>
  </w:p>
  <w:p w14:paraId="46E64C92" w14:textId="13DF8395" w:rsidR="00004F6F" w:rsidRDefault="00004F6F">
    <w:pPr>
      <w:pStyle w:val="Header"/>
    </w:pPr>
  </w:p>
  <w:p w14:paraId="05A8CCA5" w14:textId="00C7B2B1" w:rsidR="00004F6F" w:rsidRDefault="00326F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BA6CEC8" wp14:editId="10C7DDFA">
              <wp:simplePos x="0" y="0"/>
              <wp:positionH relativeFrom="margin">
                <wp:posOffset>-598805</wp:posOffset>
              </wp:positionH>
              <wp:positionV relativeFrom="paragraph">
                <wp:posOffset>278765</wp:posOffset>
              </wp:positionV>
              <wp:extent cx="7134225" cy="653415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B5A0E" w14:textId="1C7DF771" w:rsidR="00D566E9" w:rsidRPr="00256BFA" w:rsidRDefault="00D566E9" w:rsidP="00D566E9">
                          <w:pPr>
                            <w:jc w:val="center"/>
                            <w:rPr>
                              <w:rFonts w:ascii="Bodoni MT Condensed" w:hAnsi="Bodoni MT Condensed"/>
                              <w:b/>
                              <w:color w:val="771B37"/>
                              <w:sz w:val="72"/>
                              <w:szCs w:val="72"/>
                            </w:rPr>
                          </w:pPr>
                          <w:r w:rsidRPr="00256BFA">
                            <w:rPr>
                              <w:rFonts w:ascii="Bodoni MT Condensed" w:hAnsi="Bodoni MT Condensed"/>
                              <w:b/>
                              <w:color w:val="771B37"/>
                              <w:sz w:val="72"/>
                              <w:szCs w:val="72"/>
                            </w:rPr>
                            <w:t>Standard Administrative Procedure (SAP)</w:t>
                          </w:r>
                        </w:p>
                        <w:p w14:paraId="6864E9E3" w14:textId="58A06635" w:rsidR="00D566E9" w:rsidRDefault="00D566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6C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15pt;margin-top:21.95pt;width:561.75pt;height:51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" stroked="f">
              <v:textbox>
                <w:txbxContent>
                  <w:p w14:paraId="6F5B5A0E" w14:textId="1C7DF771" w:rsidR="00D566E9" w:rsidRPr="00256BFA" w:rsidRDefault="00D566E9" w:rsidP="00D566E9">
                    <w:pPr>
                      <w:jc w:val="center"/>
                      <w:rPr>
                        <w:rFonts w:ascii="Bodoni MT Condensed" w:hAnsi="Bodoni MT Condensed"/>
                        <w:b/>
                        <w:color w:val="771B37"/>
                        <w:sz w:val="72"/>
                        <w:szCs w:val="72"/>
                      </w:rPr>
                    </w:pPr>
                    <w:r w:rsidRPr="00256BFA">
                      <w:rPr>
                        <w:rFonts w:ascii="Bodoni MT Condensed" w:hAnsi="Bodoni MT Condensed"/>
                        <w:b/>
                        <w:color w:val="771B37"/>
                        <w:sz w:val="72"/>
                        <w:szCs w:val="72"/>
                      </w:rPr>
                      <w:t>Standard Administrative Procedure (SAP)</w:t>
                    </w:r>
                  </w:p>
                  <w:p w14:paraId="6864E9E3" w14:textId="58A06635" w:rsidR="00D566E9" w:rsidRDefault="00D566E9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7E0"/>
    <w:multiLevelType w:val="hybridMultilevel"/>
    <w:tmpl w:val="CAEC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628"/>
    <w:multiLevelType w:val="hybridMultilevel"/>
    <w:tmpl w:val="F0E8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2BF5"/>
    <w:multiLevelType w:val="hybridMultilevel"/>
    <w:tmpl w:val="2A40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448"/>
    <w:multiLevelType w:val="hybridMultilevel"/>
    <w:tmpl w:val="6AD8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00C2"/>
    <w:multiLevelType w:val="hybridMultilevel"/>
    <w:tmpl w:val="A1E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4925"/>
    <w:multiLevelType w:val="hybridMultilevel"/>
    <w:tmpl w:val="B030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08DF"/>
    <w:multiLevelType w:val="hybridMultilevel"/>
    <w:tmpl w:val="E49A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B1CD8"/>
    <w:multiLevelType w:val="hybridMultilevel"/>
    <w:tmpl w:val="9A00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91D38"/>
    <w:multiLevelType w:val="hybridMultilevel"/>
    <w:tmpl w:val="2D1A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36BF"/>
    <w:multiLevelType w:val="hybridMultilevel"/>
    <w:tmpl w:val="DE36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6DA9"/>
    <w:multiLevelType w:val="hybridMultilevel"/>
    <w:tmpl w:val="A390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53"/>
    <w:rsid w:val="00004F6F"/>
    <w:rsid w:val="000C3ED2"/>
    <w:rsid w:val="000C527F"/>
    <w:rsid w:val="00141E82"/>
    <w:rsid w:val="00146040"/>
    <w:rsid w:val="001F165F"/>
    <w:rsid w:val="0020021D"/>
    <w:rsid w:val="00202AEF"/>
    <w:rsid w:val="00256BFA"/>
    <w:rsid w:val="00307223"/>
    <w:rsid w:val="00326FD1"/>
    <w:rsid w:val="00344953"/>
    <w:rsid w:val="003604FD"/>
    <w:rsid w:val="003C14E4"/>
    <w:rsid w:val="004047A2"/>
    <w:rsid w:val="00473DAC"/>
    <w:rsid w:val="005633EA"/>
    <w:rsid w:val="00580924"/>
    <w:rsid w:val="006041DC"/>
    <w:rsid w:val="00654EED"/>
    <w:rsid w:val="006919FC"/>
    <w:rsid w:val="00741F0C"/>
    <w:rsid w:val="007553C3"/>
    <w:rsid w:val="00770168"/>
    <w:rsid w:val="007B3526"/>
    <w:rsid w:val="008301F2"/>
    <w:rsid w:val="008A606B"/>
    <w:rsid w:val="009114A9"/>
    <w:rsid w:val="009B2B9A"/>
    <w:rsid w:val="00A26CE4"/>
    <w:rsid w:val="00A85654"/>
    <w:rsid w:val="00B91FA8"/>
    <w:rsid w:val="00BC1142"/>
    <w:rsid w:val="00BC38BF"/>
    <w:rsid w:val="00C97DC6"/>
    <w:rsid w:val="00D1063B"/>
    <w:rsid w:val="00D41C47"/>
    <w:rsid w:val="00D566E9"/>
    <w:rsid w:val="00DE22F3"/>
    <w:rsid w:val="00DF0C3D"/>
    <w:rsid w:val="00E85D1D"/>
    <w:rsid w:val="00EB7174"/>
    <w:rsid w:val="00EC010E"/>
    <w:rsid w:val="00E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E2B345"/>
  <w14:defaultImageDpi w14:val="300"/>
  <w15:docId w15:val="{B952C5CD-4F1B-4535-80A6-55DA3714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953"/>
  </w:style>
  <w:style w:type="paragraph" w:styleId="Footer">
    <w:name w:val="footer"/>
    <w:basedOn w:val="Normal"/>
    <w:link w:val="FooterChar"/>
    <w:uiPriority w:val="99"/>
    <w:unhideWhenUsed/>
    <w:rsid w:val="0034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953"/>
  </w:style>
  <w:style w:type="paragraph" w:styleId="BalloonText">
    <w:name w:val="Balloon Text"/>
    <w:basedOn w:val="Normal"/>
    <w:link w:val="BalloonTextChar"/>
    <w:uiPriority w:val="99"/>
    <w:semiHidden/>
    <w:unhideWhenUsed/>
    <w:rsid w:val="003449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5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06B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606B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Clamont</dc:creator>
  <cp:keywords/>
  <dc:description/>
  <cp:lastModifiedBy>Villanueva, Sandra</cp:lastModifiedBy>
  <cp:revision>17</cp:revision>
  <dcterms:created xsi:type="dcterms:W3CDTF">2020-07-29T18:39:00Z</dcterms:created>
  <dcterms:modified xsi:type="dcterms:W3CDTF">2021-10-04T17:25:00Z</dcterms:modified>
</cp:coreProperties>
</file>